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CEFC5" w14:textId="60F357CD" w:rsidR="00E762EA" w:rsidRPr="00E762EA" w:rsidRDefault="00E762EA" w:rsidP="00E762EA">
      <w:pPr>
        <w:spacing w:line="276" w:lineRule="auto"/>
        <w:rPr>
          <w:sz w:val="28"/>
          <w:szCs w:val="28"/>
        </w:rPr>
      </w:pPr>
      <w:r w:rsidRPr="00E762EA">
        <w:rPr>
          <w:rStyle w:val="berschrift1zchn0"/>
          <w:sz w:val="28"/>
          <w:szCs w:val="28"/>
        </w:rPr>
        <w:t xml:space="preserve">WIR UND SIE </w:t>
      </w:r>
      <w:r w:rsidRPr="00E762EA">
        <w:rPr>
          <w:sz w:val="28"/>
          <w:szCs w:val="28"/>
        </w:rPr>
        <w:t xml:space="preserve">– </w:t>
      </w:r>
      <w:r w:rsidRPr="00E762EA">
        <w:rPr>
          <w:rStyle w:val="berschrift1zchn0"/>
          <w:sz w:val="28"/>
          <w:szCs w:val="28"/>
        </w:rPr>
        <w:t xml:space="preserve">unter diesem Motto steht das diesjährige Leipziger Programm des </w:t>
      </w:r>
      <w:proofErr w:type="spellStart"/>
      <w:r w:rsidRPr="00E762EA">
        <w:rPr>
          <w:rStyle w:val="berschrift1zchn0"/>
          <w:sz w:val="28"/>
          <w:szCs w:val="28"/>
        </w:rPr>
        <w:t>Traduki</w:t>
      </w:r>
      <w:proofErr w:type="spellEnd"/>
      <w:r w:rsidRPr="00E762EA">
        <w:rPr>
          <w:rStyle w:val="berschrift1zchn0"/>
          <w:sz w:val="28"/>
          <w:szCs w:val="28"/>
        </w:rPr>
        <w:t>-Netzwerks. Angesichts der aktuellen Entwicklungen in Europa hoffen wir mehr denn je auf die verbindende Kraft der Literatur und des Wortes.</w:t>
      </w:r>
    </w:p>
    <w:p w14:paraId="2340BFB0" w14:textId="77777777" w:rsidR="00E762EA" w:rsidRPr="00E762EA" w:rsidRDefault="00E762EA" w:rsidP="00E762EA">
      <w:pPr>
        <w:spacing w:line="276" w:lineRule="auto"/>
      </w:pPr>
    </w:p>
    <w:p w14:paraId="2086E6E3" w14:textId="13EA6C13" w:rsidR="00E762EA" w:rsidRPr="00E762EA" w:rsidRDefault="00E762EA" w:rsidP="00E762EA">
      <w:pPr>
        <w:spacing w:line="276" w:lineRule="auto"/>
      </w:pPr>
      <w:r w:rsidRPr="00E762EA">
        <w:t xml:space="preserve">Pressemitteilung 3. März 2022  </w:t>
      </w:r>
    </w:p>
    <w:p w14:paraId="7254602A" w14:textId="19419DF8" w:rsidR="00E762EA" w:rsidRPr="00E762EA" w:rsidRDefault="00E762EA" w:rsidP="00E762EA">
      <w:pPr>
        <w:autoSpaceDE w:val="0"/>
        <w:autoSpaceDN w:val="0"/>
        <w:rPr>
          <w:b/>
          <w:bCs/>
          <w:sz w:val="32"/>
          <w:szCs w:val="32"/>
        </w:rPr>
      </w:pPr>
      <w:r w:rsidRPr="00E762EA">
        <w:rPr>
          <w:b/>
          <w:bCs/>
          <w:sz w:val="44"/>
          <w:szCs w:val="44"/>
        </w:rPr>
        <w:t>Lesungen, Gespräche und Musik: Südosteuropa erleben</w:t>
      </w:r>
      <w:r w:rsidRPr="00E762EA">
        <w:rPr>
          <w:b/>
          <w:bCs/>
          <w:sz w:val="32"/>
          <w:szCs w:val="32"/>
        </w:rPr>
        <w:br/>
        <w:t>17. bis 20. März: Spannende Begegnungen in Leipzig und virtuell</w:t>
      </w:r>
    </w:p>
    <w:p w14:paraId="29FA12F6" w14:textId="77777777" w:rsidR="00E762EA" w:rsidRPr="00E762EA" w:rsidRDefault="00E762EA" w:rsidP="00E762EA">
      <w:pPr>
        <w:pStyle w:val="paragraph"/>
        <w:spacing w:line="276" w:lineRule="auto"/>
        <w:textAlignment w:val="baseline"/>
        <w:rPr>
          <w:rFonts w:asciiTheme="minorHAnsi" w:hAnsiTheme="minorHAnsi"/>
          <w:b/>
          <w:bCs/>
          <w:sz w:val="22"/>
          <w:szCs w:val="22"/>
          <w:lang w:eastAsia="en-US"/>
        </w:rPr>
      </w:pPr>
      <w:r w:rsidRPr="00E762EA">
        <w:rPr>
          <w:rFonts w:asciiTheme="minorHAnsi" w:hAnsiTheme="minorHAnsi"/>
          <w:b/>
          <w:bCs/>
          <w:sz w:val="22"/>
          <w:szCs w:val="22"/>
          <w:lang w:eastAsia="en-US"/>
        </w:rPr>
        <w:t xml:space="preserve">Zahlreiche spannende Begegnungen, oft auch über das Literarische hinaus – das bietet „Common Ground. Literatur aus Südosteuropa“ nach der Absage der Leipziger Buchmesse nun in der Stadt Leipzig und im digitalen Raum. Vom 17. bis 20. März geben Lesungen, Gespräche und Musik, viele darunter als Live-Events im UT </w:t>
      </w:r>
      <w:proofErr w:type="spellStart"/>
      <w:r w:rsidRPr="00E762EA">
        <w:rPr>
          <w:rFonts w:asciiTheme="minorHAnsi" w:hAnsiTheme="minorHAnsi"/>
          <w:b/>
          <w:bCs/>
          <w:sz w:val="22"/>
          <w:szCs w:val="22"/>
          <w:lang w:eastAsia="en-US"/>
        </w:rPr>
        <w:t>Connewitz</w:t>
      </w:r>
      <w:proofErr w:type="spellEnd"/>
      <w:r w:rsidRPr="00E762EA">
        <w:rPr>
          <w:rFonts w:asciiTheme="minorHAnsi" w:hAnsiTheme="minorHAnsi"/>
          <w:b/>
          <w:bCs/>
          <w:sz w:val="22"/>
          <w:szCs w:val="22"/>
          <w:lang w:eastAsia="en-US"/>
        </w:rPr>
        <w:t>, einen Überblick über neue Bücher, interessante Autor:innen und die facettenreiche Literaturszene der Schwerpunktregion der Leipziger Buchmesse 2020-2022. Und das alles bei freiem Eintritt. Eines der Highlights ist die schon legendäre Balkannacht, die am 19. März zu einer nächtlichen Reise kreuz und quer durch den Balkan einlädt – sowohl literarisch als auch musikalisch. Alle Veranstaltungen stehen unter dem diesjährigen Motto WIR UND SIE und beschäftigen sich mit der Frage, was Menschen und Gesellschaften trennt und wie man produktiv mit diesen Unterschieden umgehen kann. Eine cineastische Einstimmung vor Ort und digital bot bereits die Balkan Film Week (27. Februar bis 1. März).</w:t>
      </w:r>
    </w:p>
    <w:p w14:paraId="79B629D3" w14:textId="77777777" w:rsidR="00E762EA" w:rsidRPr="00E762EA" w:rsidRDefault="00E762EA" w:rsidP="00E762EA">
      <w:pPr>
        <w:pStyle w:val="paragraph"/>
        <w:spacing w:line="276" w:lineRule="auto"/>
        <w:textAlignment w:val="baseline"/>
        <w:rPr>
          <w:rStyle w:val="normaltextrun"/>
          <w:rFonts w:asciiTheme="minorHAnsi" w:hAnsiTheme="minorHAnsi"/>
        </w:rPr>
      </w:pPr>
      <w:r w:rsidRPr="00E762EA">
        <w:rPr>
          <w:rStyle w:val="normaltextrun"/>
          <w:rFonts w:asciiTheme="minorHAnsi" w:hAnsiTheme="minorHAnsi"/>
          <w:sz w:val="22"/>
          <w:szCs w:val="22"/>
        </w:rPr>
        <w:t xml:space="preserve">Das </w:t>
      </w:r>
      <w:r w:rsidRPr="00E762EA">
        <w:rPr>
          <w:rStyle w:val="normaltextrun"/>
          <w:rFonts w:asciiTheme="minorHAnsi" w:hAnsiTheme="minorHAnsi"/>
          <w:b/>
          <w:bCs/>
          <w:sz w:val="22"/>
          <w:szCs w:val="22"/>
        </w:rPr>
        <w:t>literarische</w:t>
      </w:r>
      <w:r w:rsidRPr="00E762EA">
        <w:rPr>
          <w:rStyle w:val="normaltextrun"/>
          <w:rFonts w:asciiTheme="minorHAnsi" w:hAnsiTheme="minorHAnsi"/>
          <w:sz w:val="22"/>
          <w:szCs w:val="22"/>
        </w:rPr>
        <w:t xml:space="preserve"> </w:t>
      </w:r>
      <w:r w:rsidRPr="00E762EA">
        <w:rPr>
          <w:rStyle w:val="normaltextrun"/>
          <w:rFonts w:asciiTheme="minorHAnsi" w:hAnsiTheme="minorHAnsi"/>
          <w:b/>
          <w:bCs/>
          <w:sz w:val="22"/>
          <w:szCs w:val="22"/>
        </w:rPr>
        <w:t>Programm vor Ort</w:t>
      </w:r>
      <w:r w:rsidRPr="00E762EA">
        <w:rPr>
          <w:rStyle w:val="normaltextrun"/>
          <w:rFonts w:asciiTheme="minorHAnsi" w:hAnsiTheme="minorHAnsi"/>
          <w:sz w:val="22"/>
          <w:szCs w:val="22"/>
        </w:rPr>
        <w:t xml:space="preserve"> startet am Freitag, dem </w:t>
      </w:r>
      <w:r w:rsidRPr="00E762EA">
        <w:rPr>
          <w:rStyle w:val="normaltextrun"/>
          <w:rFonts w:asciiTheme="minorHAnsi" w:hAnsiTheme="minorHAnsi"/>
          <w:b/>
          <w:bCs/>
          <w:sz w:val="22"/>
          <w:szCs w:val="22"/>
        </w:rPr>
        <w:t>18. März</w:t>
      </w:r>
      <w:r w:rsidRPr="00E762EA">
        <w:rPr>
          <w:rStyle w:val="normaltextrun"/>
          <w:rFonts w:asciiTheme="minorHAnsi" w:hAnsiTheme="minorHAnsi"/>
          <w:sz w:val="22"/>
          <w:szCs w:val="22"/>
        </w:rPr>
        <w:t xml:space="preserve"> mit einem Einblick in die Komplexität der Region: Balkankenner </w:t>
      </w:r>
      <w:r w:rsidRPr="00E762EA">
        <w:rPr>
          <w:rStyle w:val="normaltextrun"/>
          <w:rFonts w:asciiTheme="minorHAnsi" w:hAnsiTheme="minorHAnsi"/>
          <w:b/>
          <w:bCs/>
          <w:sz w:val="22"/>
          <w:szCs w:val="22"/>
        </w:rPr>
        <w:t>Norbert Mappes-Niediek</w:t>
      </w:r>
      <w:r w:rsidRPr="00E762EA">
        <w:rPr>
          <w:rStyle w:val="normaltextrun"/>
          <w:rFonts w:asciiTheme="minorHAnsi" w:hAnsiTheme="minorHAnsi"/>
          <w:sz w:val="22"/>
          <w:szCs w:val="22"/>
        </w:rPr>
        <w:t xml:space="preserve">, der Grünen-Politiker </w:t>
      </w:r>
      <w:r w:rsidRPr="00E762EA">
        <w:rPr>
          <w:rStyle w:val="normaltextrun"/>
          <w:rFonts w:asciiTheme="minorHAnsi" w:hAnsiTheme="minorHAnsi"/>
          <w:b/>
          <w:bCs/>
          <w:sz w:val="22"/>
          <w:szCs w:val="22"/>
        </w:rPr>
        <w:t xml:space="preserve">Manuel Sarrazin </w:t>
      </w:r>
      <w:r w:rsidRPr="00E762EA">
        <w:rPr>
          <w:rStyle w:val="normaltextrun"/>
          <w:rFonts w:asciiTheme="minorHAnsi" w:hAnsiTheme="minorHAnsi"/>
          <w:sz w:val="22"/>
          <w:szCs w:val="22"/>
        </w:rPr>
        <w:t>und</w:t>
      </w:r>
      <w:r w:rsidRPr="00E762EA">
        <w:rPr>
          <w:rStyle w:val="normaltextrun"/>
          <w:rFonts w:asciiTheme="minorHAnsi" w:hAnsiTheme="minorHAnsi"/>
          <w:b/>
          <w:bCs/>
          <w:sz w:val="22"/>
          <w:szCs w:val="22"/>
        </w:rPr>
        <w:t xml:space="preserve"> Ralf Beste, </w:t>
      </w:r>
      <w:r w:rsidRPr="00E762EA">
        <w:rPr>
          <w:rStyle w:val="normaltextrun"/>
          <w:rFonts w:asciiTheme="minorHAnsi" w:hAnsiTheme="minorHAnsi"/>
          <w:sz w:val="22"/>
          <w:szCs w:val="22"/>
        </w:rPr>
        <w:t xml:space="preserve">Leiter der Abteilung für Kultur und Kommunikation des Auswärtigen Amtes, gehen der Frage nach, wie sich Ost- und Westeuropa trotz aller Unterschiede mit Wertschätzung begegnen und eine Brücke über „Europas geteilten Himmel“ spannen können. Am Samstag, dem </w:t>
      </w:r>
      <w:r w:rsidRPr="00E762EA">
        <w:rPr>
          <w:rStyle w:val="normaltextrun"/>
          <w:rFonts w:asciiTheme="minorHAnsi" w:hAnsiTheme="minorHAnsi"/>
          <w:b/>
          <w:bCs/>
          <w:sz w:val="22"/>
          <w:szCs w:val="22"/>
        </w:rPr>
        <w:t>19. März</w:t>
      </w:r>
      <w:r w:rsidRPr="00E762EA">
        <w:rPr>
          <w:rStyle w:val="normaltextrun"/>
          <w:rFonts w:asciiTheme="minorHAnsi" w:hAnsiTheme="minorHAnsi"/>
          <w:sz w:val="22"/>
          <w:szCs w:val="22"/>
        </w:rPr>
        <w:t xml:space="preserve"> sind dann ganztägig Begegnungen mit Autor:innen aus Südosteuropa möglich: Fluide Identitäten und nicht-binäre Sexualität untersuchen der kosovarisch-finnische Autor </w:t>
      </w:r>
      <w:proofErr w:type="spellStart"/>
      <w:r w:rsidRPr="00E762EA">
        <w:rPr>
          <w:rStyle w:val="spellingerror"/>
          <w:rFonts w:asciiTheme="minorHAnsi" w:hAnsiTheme="minorHAnsi"/>
          <w:b/>
          <w:bCs/>
          <w:sz w:val="22"/>
          <w:szCs w:val="22"/>
        </w:rPr>
        <w:t>Pajtim</w:t>
      </w:r>
      <w:proofErr w:type="spellEnd"/>
      <w:r w:rsidRPr="00E762EA">
        <w:rPr>
          <w:rStyle w:val="normaltextrun"/>
          <w:rFonts w:asciiTheme="minorHAnsi" w:hAnsiTheme="minorHAnsi"/>
          <w:b/>
          <w:bCs/>
          <w:sz w:val="22"/>
          <w:szCs w:val="22"/>
        </w:rPr>
        <w:t xml:space="preserve"> </w:t>
      </w:r>
      <w:proofErr w:type="spellStart"/>
      <w:r w:rsidRPr="00E762EA">
        <w:rPr>
          <w:rStyle w:val="spellingerror"/>
          <w:rFonts w:asciiTheme="minorHAnsi" w:hAnsiTheme="minorHAnsi"/>
          <w:b/>
          <w:bCs/>
          <w:sz w:val="22"/>
          <w:szCs w:val="22"/>
        </w:rPr>
        <w:t>Statovci</w:t>
      </w:r>
      <w:proofErr w:type="spellEnd"/>
      <w:r w:rsidRPr="00E762EA">
        <w:rPr>
          <w:rStyle w:val="normaltextrun"/>
          <w:rFonts w:asciiTheme="minorHAnsi" w:hAnsiTheme="minorHAnsi"/>
          <w:sz w:val="22"/>
          <w:szCs w:val="22"/>
        </w:rPr>
        <w:t xml:space="preserve"> und die kroatische Autorin </w:t>
      </w:r>
      <w:r w:rsidRPr="00E762EA">
        <w:rPr>
          <w:rStyle w:val="normaltextrun"/>
          <w:rFonts w:asciiTheme="minorHAnsi" w:hAnsiTheme="minorHAnsi"/>
          <w:b/>
          <w:bCs/>
          <w:sz w:val="22"/>
          <w:szCs w:val="22"/>
        </w:rPr>
        <w:t xml:space="preserve">Ivana </w:t>
      </w:r>
      <w:proofErr w:type="spellStart"/>
      <w:r w:rsidRPr="00E762EA">
        <w:rPr>
          <w:rStyle w:val="spellingerror"/>
          <w:rFonts w:asciiTheme="minorHAnsi" w:hAnsiTheme="minorHAnsi"/>
          <w:b/>
          <w:bCs/>
          <w:sz w:val="22"/>
          <w:szCs w:val="22"/>
        </w:rPr>
        <w:t>Bodrožić</w:t>
      </w:r>
      <w:proofErr w:type="spellEnd"/>
      <w:r w:rsidRPr="00E762EA">
        <w:rPr>
          <w:rStyle w:val="normaltextrun"/>
          <w:rFonts w:asciiTheme="minorHAnsi" w:hAnsiTheme="minorHAnsi"/>
          <w:sz w:val="22"/>
          <w:szCs w:val="22"/>
        </w:rPr>
        <w:t xml:space="preserve"> in ihren vielfach preisgekrönten Romanen „</w:t>
      </w:r>
      <w:r w:rsidRPr="00E762EA">
        <w:rPr>
          <w:rStyle w:val="normaltextrun"/>
          <w:rFonts w:asciiTheme="minorHAnsi" w:hAnsiTheme="minorHAnsi"/>
          <w:i/>
          <w:iCs/>
          <w:sz w:val="22"/>
          <w:szCs w:val="22"/>
        </w:rPr>
        <w:t>Grenzgänge</w:t>
      </w:r>
      <w:r w:rsidRPr="00E762EA">
        <w:rPr>
          <w:rStyle w:val="normaltextrun"/>
          <w:rFonts w:asciiTheme="minorHAnsi" w:hAnsiTheme="minorHAnsi"/>
          <w:sz w:val="22"/>
          <w:szCs w:val="22"/>
        </w:rPr>
        <w:t>“ bzw. „</w:t>
      </w:r>
      <w:r w:rsidRPr="00E762EA">
        <w:rPr>
          <w:rStyle w:val="normaltextrun"/>
          <w:rFonts w:asciiTheme="minorHAnsi" w:hAnsiTheme="minorHAnsi"/>
          <w:i/>
          <w:iCs/>
          <w:sz w:val="22"/>
          <w:szCs w:val="22"/>
        </w:rPr>
        <w:t>Söhne, Töchter</w:t>
      </w:r>
      <w:r w:rsidRPr="00E762EA">
        <w:rPr>
          <w:rStyle w:val="normaltextrun"/>
          <w:rFonts w:asciiTheme="minorHAnsi" w:hAnsiTheme="minorHAnsi"/>
          <w:sz w:val="22"/>
          <w:szCs w:val="22"/>
        </w:rPr>
        <w:t xml:space="preserve">“. Im Anschluss präsentiert der Buchblogger </w:t>
      </w:r>
      <w:r w:rsidRPr="00E762EA">
        <w:rPr>
          <w:rStyle w:val="normaltextrun"/>
          <w:rFonts w:asciiTheme="minorHAnsi" w:hAnsiTheme="minorHAnsi"/>
          <w:b/>
          <w:bCs/>
          <w:sz w:val="22"/>
          <w:szCs w:val="22"/>
        </w:rPr>
        <w:t xml:space="preserve">Tino </w:t>
      </w:r>
      <w:proofErr w:type="spellStart"/>
      <w:r w:rsidRPr="00E762EA">
        <w:rPr>
          <w:rStyle w:val="normaltextrun"/>
          <w:rFonts w:asciiTheme="minorHAnsi" w:hAnsiTheme="minorHAnsi"/>
          <w:b/>
          <w:bCs/>
          <w:sz w:val="22"/>
          <w:szCs w:val="22"/>
        </w:rPr>
        <w:t>Schlench</w:t>
      </w:r>
      <w:proofErr w:type="spellEnd"/>
      <w:r w:rsidRPr="00E762EA">
        <w:rPr>
          <w:rStyle w:val="normaltextrun"/>
          <w:rFonts w:asciiTheme="minorHAnsi" w:hAnsiTheme="minorHAnsi"/>
          <w:sz w:val="22"/>
          <w:szCs w:val="22"/>
        </w:rPr>
        <w:t xml:space="preserve"> in seiner bekannten Podcast-Reihe „Literaturpalast“ zwei herausragende lyrische Stimmen Südosteuropas: aus Bulgarien </w:t>
      </w:r>
      <w:r w:rsidRPr="00E762EA">
        <w:rPr>
          <w:rStyle w:val="normaltextrun"/>
          <w:rFonts w:asciiTheme="minorHAnsi" w:hAnsiTheme="minorHAnsi"/>
          <w:b/>
          <w:bCs/>
          <w:sz w:val="22"/>
          <w:szCs w:val="22"/>
        </w:rPr>
        <w:t xml:space="preserve">Marianna </w:t>
      </w:r>
      <w:proofErr w:type="spellStart"/>
      <w:r w:rsidRPr="00E762EA">
        <w:rPr>
          <w:rStyle w:val="normaltextrun"/>
          <w:rFonts w:asciiTheme="minorHAnsi" w:hAnsiTheme="minorHAnsi"/>
          <w:b/>
          <w:bCs/>
          <w:sz w:val="22"/>
          <w:szCs w:val="22"/>
        </w:rPr>
        <w:t>Georgieva</w:t>
      </w:r>
      <w:proofErr w:type="spellEnd"/>
      <w:r w:rsidRPr="00E762EA">
        <w:rPr>
          <w:rStyle w:val="normaltextrun"/>
          <w:rFonts w:asciiTheme="minorHAnsi" w:hAnsiTheme="minorHAnsi"/>
          <w:sz w:val="22"/>
          <w:szCs w:val="22"/>
        </w:rPr>
        <w:t xml:space="preserve"> mit ihrem deutschsprachigen Debüt „</w:t>
      </w:r>
      <w:proofErr w:type="spellStart"/>
      <w:r w:rsidRPr="00E762EA">
        <w:rPr>
          <w:rStyle w:val="normaltextrun"/>
          <w:rFonts w:asciiTheme="minorHAnsi" w:hAnsiTheme="minorHAnsi"/>
          <w:i/>
          <w:iCs/>
          <w:sz w:val="22"/>
          <w:szCs w:val="22"/>
        </w:rPr>
        <w:t>ausweg</w:t>
      </w:r>
      <w:proofErr w:type="spellEnd"/>
      <w:r w:rsidRPr="00E762EA">
        <w:rPr>
          <w:rStyle w:val="normaltextrun"/>
          <w:rFonts w:asciiTheme="minorHAnsi" w:hAnsiTheme="minorHAnsi"/>
          <w:sz w:val="22"/>
          <w:szCs w:val="22"/>
        </w:rPr>
        <w:t xml:space="preserve">“ und die albanische Lyrikerin </w:t>
      </w:r>
      <w:r w:rsidRPr="00E762EA">
        <w:rPr>
          <w:rStyle w:val="normaltextrun"/>
          <w:rFonts w:asciiTheme="minorHAnsi" w:hAnsiTheme="minorHAnsi"/>
          <w:b/>
          <w:bCs/>
          <w:sz w:val="22"/>
          <w:szCs w:val="22"/>
        </w:rPr>
        <w:t xml:space="preserve">Luljeta </w:t>
      </w:r>
      <w:proofErr w:type="spellStart"/>
      <w:r w:rsidRPr="00E762EA">
        <w:rPr>
          <w:rStyle w:val="normaltextrun"/>
          <w:rFonts w:asciiTheme="minorHAnsi" w:hAnsiTheme="minorHAnsi"/>
          <w:b/>
          <w:bCs/>
          <w:sz w:val="22"/>
          <w:szCs w:val="22"/>
        </w:rPr>
        <w:t>Lleshanaku</w:t>
      </w:r>
      <w:proofErr w:type="spellEnd"/>
      <w:r w:rsidRPr="00E762EA">
        <w:rPr>
          <w:rStyle w:val="normaltextrun"/>
          <w:rFonts w:asciiTheme="minorHAnsi" w:hAnsiTheme="minorHAnsi"/>
          <w:sz w:val="22"/>
          <w:szCs w:val="22"/>
        </w:rPr>
        <w:t xml:space="preserve"> mit ihrem Gedichtband „</w:t>
      </w:r>
      <w:r w:rsidRPr="00E762EA">
        <w:rPr>
          <w:rStyle w:val="normaltextrun"/>
          <w:rFonts w:asciiTheme="minorHAnsi" w:hAnsiTheme="minorHAnsi"/>
          <w:i/>
          <w:iCs/>
          <w:sz w:val="22"/>
          <w:szCs w:val="22"/>
        </w:rPr>
        <w:t>Die Stadt der Äpfel</w:t>
      </w:r>
      <w:r w:rsidRPr="00E762EA">
        <w:rPr>
          <w:rStyle w:val="normaltextrun"/>
          <w:rFonts w:asciiTheme="minorHAnsi" w:hAnsiTheme="minorHAnsi"/>
          <w:sz w:val="22"/>
          <w:szCs w:val="22"/>
        </w:rPr>
        <w:t xml:space="preserve">“. </w:t>
      </w:r>
    </w:p>
    <w:p w14:paraId="5C6F8846" w14:textId="77777777" w:rsidR="00E762EA" w:rsidRPr="00E762EA" w:rsidRDefault="00E762EA" w:rsidP="00E762EA">
      <w:pPr>
        <w:pStyle w:val="paragraph"/>
        <w:spacing w:line="276" w:lineRule="auto"/>
        <w:textAlignment w:val="baseline"/>
        <w:rPr>
          <w:rStyle w:val="normaltextrun"/>
          <w:rFonts w:asciiTheme="minorHAnsi" w:hAnsiTheme="minorHAnsi"/>
          <w:sz w:val="28"/>
          <w:szCs w:val="28"/>
        </w:rPr>
      </w:pPr>
      <w:r w:rsidRPr="00E762EA">
        <w:rPr>
          <w:rStyle w:val="normaltextrun"/>
          <w:rFonts w:asciiTheme="minorHAnsi" w:hAnsiTheme="minorHAnsi"/>
          <w:sz w:val="28"/>
          <w:szCs w:val="28"/>
        </w:rPr>
        <w:t>Über das Fremdsein und die Zeit als Zuflucht</w:t>
      </w:r>
    </w:p>
    <w:p w14:paraId="3DCBD2C0" w14:textId="77777777" w:rsidR="00E762EA" w:rsidRPr="00E762EA" w:rsidRDefault="00E762EA" w:rsidP="00E762EA">
      <w:pPr>
        <w:pStyle w:val="paragraph"/>
        <w:spacing w:line="276" w:lineRule="auto"/>
        <w:textAlignment w:val="baseline"/>
        <w:rPr>
          <w:rStyle w:val="eop"/>
          <w:rFonts w:asciiTheme="minorHAnsi" w:hAnsiTheme="minorHAnsi"/>
        </w:rPr>
      </w:pPr>
      <w:r w:rsidRPr="00E762EA">
        <w:rPr>
          <w:rStyle w:val="normaltextrun"/>
          <w:rFonts w:asciiTheme="minorHAnsi" w:hAnsiTheme="minorHAnsi"/>
          <w:sz w:val="22"/>
          <w:szCs w:val="22"/>
        </w:rPr>
        <w:t xml:space="preserve">Am Samstagnachmittag steht der Umgang mit Fremdheit im Mittelpunkt: Von einem besonderen Kampf um die eigene Existenz erzählt der slowenische Schriftsteller </w:t>
      </w:r>
      <w:r w:rsidRPr="00E762EA">
        <w:rPr>
          <w:rStyle w:val="normaltextrun"/>
          <w:rFonts w:asciiTheme="minorHAnsi" w:hAnsiTheme="minorHAnsi"/>
          <w:b/>
          <w:bCs/>
          <w:sz w:val="22"/>
          <w:szCs w:val="22"/>
        </w:rPr>
        <w:t>Miha Mazzini</w:t>
      </w:r>
      <w:r w:rsidRPr="00E762EA">
        <w:rPr>
          <w:rStyle w:val="normaltextrun"/>
          <w:rFonts w:asciiTheme="minorHAnsi" w:hAnsiTheme="minorHAnsi"/>
          <w:sz w:val="22"/>
          <w:szCs w:val="22"/>
        </w:rPr>
        <w:t xml:space="preserve"> in seinem Buch „</w:t>
      </w:r>
      <w:r w:rsidRPr="00E762EA">
        <w:rPr>
          <w:rStyle w:val="normaltextrun"/>
          <w:rFonts w:asciiTheme="minorHAnsi" w:hAnsiTheme="minorHAnsi"/>
          <w:i/>
          <w:iCs/>
          <w:sz w:val="22"/>
          <w:szCs w:val="22"/>
        </w:rPr>
        <w:t>Du existierst nicht</w:t>
      </w:r>
      <w:r w:rsidRPr="00E762EA">
        <w:rPr>
          <w:rStyle w:val="normaltextrun"/>
          <w:rFonts w:asciiTheme="minorHAnsi" w:hAnsiTheme="minorHAnsi"/>
          <w:sz w:val="22"/>
          <w:szCs w:val="22"/>
        </w:rPr>
        <w:t xml:space="preserve">“. Der nordmazedonische Autor </w:t>
      </w:r>
      <w:r w:rsidRPr="00E762EA">
        <w:rPr>
          <w:rStyle w:val="normaltextrun"/>
          <w:rFonts w:asciiTheme="minorHAnsi" w:hAnsiTheme="minorHAnsi"/>
          <w:b/>
          <w:bCs/>
          <w:sz w:val="22"/>
          <w:szCs w:val="22"/>
        </w:rPr>
        <w:t xml:space="preserve">Petar </w:t>
      </w:r>
      <w:proofErr w:type="spellStart"/>
      <w:r w:rsidRPr="00E762EA">
        <w:rPr>
          <w:rStyle w:val="normaltextrun"/>
          <w:rFonts w:asciiTheme="minorHAnsi" w:hAnsiTheme="minorHAnsi"/>
          <w:b/>
          <w:bCs/>
          <w:sz w:val="22"/>
          <w:szCs w:val="22"/>
        </w:rPr>
        <w:t>Andonovski</w:t>
      </w:r>
      <w:proofErr w:type="spellEnd"/>
      <w:r w:rsidRPr="00E762EA">
        <w:rPr>
          <w:rStyle w:val="normaltextrun"/>
          <w:rFonts w:asciiTheme="minorHAnsi" w:hAnsiTheme="minorHAnsi"/>
          <w:sz w:val="22"/>
          <w:szCs w:val="22"/>
        </w:rPr>
        <w:t>, 2020 mit dem</w:t>
      </w:r>
      <w:r w:rsidRPr="00E762EA">
        <w:rPr>
          <w:rFonts w:asciiTheme="minorHAnsi" w:hAnsiTheme="minorHAnsi"/>
        </w:rPr>
        <w:t xml:space="preserve"> </w:t>
      </w:r>
      <w:r w:rsidRPr="00E762EA">
        <w:rPr>
          <w:rStyle w:val="normaltextrun"/>
          <w:rFonts w:asciiTheme="minorHAnsi" w:hAnsiTheme="minorHAnsi"/>
          <w:sz w:val="22"/>
          <w:szCs w:val="22"/>
        </w:rPr>
        <w:t>Literaturpreis der Europäischen Union ausgezeichnet, beschreibt in „</w:t>
      </w:r>
      <w:r w:rsidRPr="00E762EA">
        <w:rPr>
          <w:rStyle w:val="normaltextrun"/>
          <w:rFonts w:asciiTheme="minorHAnsi" w:hAnsiTheme="minorHAnsi"/>
          <w:i/>
          <w:iCs/>
          <w:sz w:val="22"/>
          <w:szCs w:val="22"/>
        </w:rPr>
        <w:t>Die Angst vor Barbaren</w:t>
      </w:r>
      <w:r w:rsidRPr="00E762EA">
        <w:rPr>
          <w:rStyle w:val="normaltextrun"/>
          <w:rFonts w:asciiTheme="minorHAnsi" w:hAnsiTheme="minorHAnsi"/>
          <w:sz w:val="22"/>
          <w:szCs w:val="22"/>
        </w:rPr>
        <w:t xml:space="preserve">“ das Lebensgefühl von </w:t>
      </w:r>
      <w:r w:rsidRPr="00E762EA">
        <w:rPr>
          <w:rStyle w:val="normaltextrun"/>
          <w:rFonts w:asciiTheme="minorHAnsi" w:hAnsiTheme="minorHAnsi"/>
          <w:sz w:val="22"/>
          <w:szCs w:val="22"/>
        </w:rPr>
        <w:lastRenderedPageBreak/>
        <w:t xml:space="preserve">Menschen, die sich unerwartet am südlichsten Punkt Europas wiederfinden. Am Abend steigt die </w:t>
      </w:r>
      <w:r w:rsidRPr="00E762EA">
        <w:rPr>
          <w:rStyle w:val="normaltextrun"/>
          <w:rFonts w:asciiTheme="minorHAnsi" w:hAnsiTheme="minorHAnsi"/>
          <w:b/>
          <w:bCs/>
          <w:sz w:val="22"/>
          <w:szCs w:val="22"/>
        </w:rPr>
        <w:t xml:space="preserve">Balkannacht </w:t>
      </w:r>
      <w:proofErr w:type="gramStart"/>
      <w:r w:rsidRPr="00E762EA">
        <w:rPr>
          <w:rStyle w:val="normaltextrun"/>
          <w:rFonts w:asciiTheme="minorHAnsi" w:hAnsiTheme="minorHAnsi"/>
          <w:sz w:val="22"/>
          <w:szCs w:val="22"/>
        </w:rPr>
        <w:t>mit zahlreichen südosteuropäischen Autor</w:t>
      </w:r>
      <w:proofErr w:type="gramEnd"/>
      <w:r w:rsidRPr="00E762EA">
        <w:rPr>
          <w:rStyle w:val="normaltextrun"/>
          <w:rFonts w:asciiTheme="minorHAnsi" w:hAnsiTheme="minorHAnsi"/>
          <w:sz w:val="22"/>
          <w:szCs w:val="22"/>
        </w:rPr>
        <w:t>:innen und der slowenischen Band „</w:t>
      </w:r>
      <w:proofErr w:type="spellStart"/>
      <w:r w:rsidRPr="00E762EA">
        <w:rPr>
          <w:rStyle w:val="normaltextrun"/>
          <w:rFonts w:asciiTheme="minorHAnsi" w:hAnsiTheme="minorHAnsi"/>
          <w:b/>
          <w:bCs/>
          <w:sz w:val="22"/>
          <w:szCs w:val="22"/>
        </w:rPr>
        <w:t>Pantaloons</w:t>
      </w:r>
      <w:proofErr w:type="spellEnd"/>
      <w:r w:rsidRPr="00E762EA">
        <w:rPr>
          <w:rStyle w:val="normaltextrun"/>
          <w:rFonts w:asciiTheme="minorHAnsi" w:hAnsiTheme="minorHAnsi"/>
          <w:sz w:val="22"/>
          <w:szCs w:val="22"/>
        </w:rPr>
        <w:t xml:space="preserve">“. Auch der </w:t>
      </w:r>
      <w:r w:rsidRPr="00E762EA">
        <w:rPr>
          <w:rStyle w:val="normaltextrun"/>
          <w:rFonts w:asciiTheme="minorHAnsi" w:hAnsiTheme="minorHAnsi"/>
          <w:b/>
          <w:bCs/>
          <w:sz w:val="22"/>
          <w:szCs w:val="22"/>
        </w:rPr>
        <w:t>20. März</w:t>
      </w:r>
      <w:r w:rsidRPr="00E762EA">
        <w:rPr>
          <w:rStyle w:val="normaltextrun"/>
          <w:rFonts w:asciiTheme="minorHAnsi" w:hAnsiTheme="minorHAnsi"/>
          <w:sz w:val="22"/>
          <w:szCs w:val="22"/>
        </w:rPr>
        <w:t xml:space="preserve"> verspricht außergewöhnliche literarische Einblicke: Die serbisch-österreichische Autorin </w:t>
      </w:r>
      <w:proofErr w:type="spellStart"/>
      <w:r w:rsidRPr="00E762EA">
        <w:rPr>
          <w:rStyle w:val="normaltextrun"/>
          <w:rFonts w:asciiTheme="minorHAnsi" w:hAnsiTheme="minorHAnsi"/>
          <w:b/>
          <w:bCs/>
          <w:sz w:val="22"/>
          <w:szCs w:val="22"/>
        </w:rPr>
        <w:t>Barbi</w:t>
      </w:r>
      <w:proofErr w:type="spellEnd"/>
      <w:r w:rsidRPr="00E762EA">
        <w:rPr>
          <w:rStyle w:val="normaltextrun"/>
          <w:rFonts w:asciiTheme="minorHAnsi" w:hAnsiTheme="minorHAnsi"/>
          <w:b/>
          <w:bCs/>
          <w:sz w:val="22"/>
          <w:szCs w:val="22"/>
        </w:rPr>
        <w:t xml:space="preserve"> </w:t>
      </w:r>
      <w:proofErr w:type="spellStart"/>
      <w:r w:rsidRPr="00E762EA">
        <w:rPr>
          <w:rStyle w:val="normaltextrun"/>
          <w:rFonts w:asciiTheme="minorHAnsi" w:hAnsiTheme="minorHAnsi"/>
          <w:b/>
          <w:bCs/>
          <w:sz w:val="22"/>
          <w:szCs w:val="22"/>
        </w:rPr>
        <w:t>Marković</w:t>
      </w:r>
      <w:proofErr w:type="spellEnd"/>
      <w:r w:rsidRPr="00E762EA">
        <w:rPr>
          <w:rStyle w:val="normaltextrun"/>
          <w:rFonts w:asciiTheme="minorHAnsi" w:hAnsiTheme="minorHAnsi"/>
          <w:sz w:val="22"/>
          <w:szCs w:val="22"/>
        </w:rPr>
        <w:t xml:space="preserve"> liefert in „</w:t>
      </w:r>
      <w:r w:rsidRPr="00E762EA">
        <w:rPr>
          <w:rStyle w:val="normaltextrun"/>
          <w:rFonts w:asciiTheme="minorHAnsi" w:hAnsiTheme="minorHAnsi"/>
          <w:i/>
          <w:iCs/>
          <w:sz w:val="22"/>
          <w:szCs w:val="22"/>
        </w:rPr>
        <w:t>Die verschissene Zeit</w:t>
      </w:r>
      <w:r w:rsidRPr="00E762EA">
        <w:rPr>
          <w:rStyle w:val="normaltextrun"/>
          <w:rFonts w:asciiTheme="minorHAnsi" w:hAnsiTheme="minorHAnsi"/>
          <w:sz w:val="22"/>
          <w:szCs w:val="22"/>
        </w:rPr>
        <w:t xml:space="preserve">“ ein einzigartiges popkulturelles Spiel mit dem Belgrad der Neunziger. Sie ist im Gespräch mit der renommierten slowenischen Autorin </w:t>
      </w:r>
      <w:r w:rsidRPr="00E762EA">
        <w:rPr>
          <w:rStyle w:val="normaltextrun"/>
          <w:rFonts w:asciiTheme="minorHAnsi" w:hAnsiTheme="minorHAnsi"/>
          <w:b/>
          <w:bCs/>
          <w:sz w:val="22"/>
          <w:szCs w:val="22"/>
        </w:rPr>
        <w:t>Ana Schnabl</w:t>
      </w:r>
      <w:r w:rsidRPr="00E762EA">
        <w:rPr>
          <w:rStyle w:val="normaltextrun"/>
          <w:rFonts w:asciiTheme="minorHAnsi" w:hAnsiTheme="minorHAnsi"/>
          <w:sz w:val="22"/>
          <w:szCs w:val="22"/>
        </w:rPr>
        <w:t>, die ihr Buch „</w:t>
      </w:r>
      <w:r w:rsidRPr="00E762EA">
        <w:rPr>
          <w:rStyle w:val="normaltextrun"/>
          <w:rFonts w:asciiTheme="minorHAnsi" w:hAnsiTheme="minorHAnsi"/>
          <w:i/>
          <w:iCs/>
          <w:sz w:val="22"/>
          <w:szCs w:val="22"/>
        </w:rPr>
        <w:t>Meisterwerk“</w:t>
      </w:r>
      <w:r w:rsidRPr="00E762EA">
        <w:rPr>
          <w:rStyle w:val="normaltextrun"/>
          <w:rFonts w:asciiTheme="minorHAnsi" w:hAnsiTheme="minorHAnsi"/>
          <w:sz w:val="22"/>
          <w:szCs w:val="22"/>
        </w:rPr>
        <w:t xml:space="preserve"> vorstellt.  Und der neue Roman „</w:t>
      </w:r>
      <w:r w:rsidRPr="00E762EA">
        <w:rPr>
          <w:rStyle w:val="normaltextrun"/>
          <w:rFonts w:asciiTheme="minorHAnsi" w:hAnsiTheme="minorHAnsi"/>
          <w:i/>
          <w:iCs/>
          <w:sz w:val="22"/>
          <w:szCs w:val="22"/>
        </w:rPr>
        <w:t>Zeitzuflucht</w:t>
      </w:r>
      <w:r w:rsidRPr="00E762EA">
        <w:rPr>
          <w:rStyle w:val="normaltextrun"/>
          <w:rFonts w:asciiTheme="minorHAnsi" w:hAnsiTheme="minorHAnsi"/>
          <w:sz w:val="22"/>
          <w:szCs w:val="22"/>
        </w:rPr>
        <w:t xml:space="preserve">“ des bulgarischen Autors </w:t>
      </w:r>
      <w:r w:rsidRPr="00E762EA">
        <w:rPr>
          <w:rStyle w:val="normaltextrun"/>
          <w:rFonts w:asciiTheme="minorHAnsi" w:hAnsiTheme="minorHAnsi"/>
          <w:b/>
          <w:bCs/>
          <w:sz w:val="22"/>
          <w:szCs w:val="22"/>
        </w:rPr>
        <w:t xml:space="preserve">Georgi </w:t>
      </w:r>
      <w:proofErr w:type="spellStart"/>
      <w:r w:rsidRPr="00E762EA">
        <w:rPr>
          <w:rStyle w:val="normaltextrun"/>
          <w:rFonts w:asciiTheme="minorHAnsi" w:hAnsiTheme="minorHAnsi"/>
          <w:b/>
          <w:bCs/>
          <w:sz w:val="22"/>
          <w:szCs w:val="22"/>
        </w:rPr>
        <w:t>Gospodinov</w:t>
      </w:r>
      <w:proofErr w:type="spellEnd"/>
      <w:r w:rsidRPr="00E762EA">
        <w:rPr>
          <w:rStyle w:val="normaltextrun"/>
          <w:rFonts w:asciiTheme="minorHAnsi" w:hAnsiTheme="minorHAnsi"/>
          <w:sz w:val="22"/>
          <w:szCs w:val="22"/>
        </w:rPr>
        <w:t xml:space="preserve"> eröffnet uns eine ganz neue Art, unsere Vergangenheit, Gegenwart und Zukunft zusammenzudenken.</w:t>
      </w:r>
      <w:r w:rsidRPr="00E762EA">
        <w:rPr>
          <w:rStyle w:val="eop"/>
          <w:rFonts w:asciiTheme="minorHAnsi" w:hAnsiTheme="minorHAnsi"/>
        </w:rPr>
        <w:t> </w:t>
      </w:r>
    </w:p>
    <w:p w14:paraId="4F60EA1D" w14:textId="77777777" w:rsidR="00E762EA" w:rsidRPr="00E762EA" w:rsidRDefault="00E762EA" w:rsidP="00E762EA">
      <w:pPr>
        <w:spacing w:line="276" w:lineRule="auto"/>
        <w:rPr>
          <w:rStyle w:val="normaltextrun"/>
        </w:rPr>
      </w:pPr>
      <w:r w:rsidRPr="00E762EA">
        <w:rPr>
          <w:rStyle w:val="normaltextrun"/>
          <w:sz w:val="28"/>
          <w:szCs w:val="28"/>
        </w:rPr>
        <w:t xml:space="preserve">Online-Lesungen </w:t>
      </w:r>
    </w:p>
    <w:p w14:paraId="5402369F" w14:textId="77777777" w:rsidR="00E762EA" w:rsidRPr="00E762EA" w:rsidRDefault="00E762EA" w:rsidP="00E762EA">
      <w:pPr>
        <w:spacing w:line="276" w:lineRule="auto"/>
        <w:rPr>
          <w:rStyle w:val="eop"/>
        </w:rPr>
      </w:pPr>
      <w:r w:rsidRPr="00E762EA">
        <w:rPr>
          <w:rStyle w:val="normaltextrun"/>
        </w:rPr>
        <w:t xml:space="preserve">Auch digital </w:t>
      </w:r>
      <w:r w:rsidRPr="00E762EA">
        <w:t xml:space="preserve">können </w:t>
      </w:r>
      <w:proofErr w:type="spellStart"/>
      <w:r w:rsidRPr="00E762EA">
        <w:t>Literaturfreund:innen</w:t>
      </w:r>
      <w:proofErr w:type="spellEnd"/>
      <w:r w:rsidRPr="00E762EA">
        <w:t xml:space="preserve"> in die </w:t>
      </w:r>
      <w:proofErr w:type="spellStart"/>
      <w:r w:rsidRPr="00E762EA">
        <w:t>Buchwelt</w:t>
      </w:r>
      <w:proofErr w:type="spellEnd"/>
      <w:r w:rsidRPr="00E762EA">
        <w:t xml:space="preserve"> Südosteuropas eintauchen, online stets abends ab 19 Uhr. Am </w:t>
      </w:r>
      <w:r w:rsidRPr="00E762EA">
        <w:rPr>
          <w:b/>
          <w:bCs/>
        </w:rPr>
        <w:t>17. März</w:t>
      </w:r>
      <w:r w:rsidRPr="00E762EA">
        <w:t xml:space="preserve"> liest der bosnisch-amerikanische Autor </w:t>
      </w:r>
      <w:r w:rsidRPr="00E762EA">
        <w:rPr>
          <w:b/>
          <w:bCs/>
        </w:rPr>
        <w:t xml:space="preserve">Aleksandar </w:t>
      </w:r>
      <w:proofErr w:type="spellStart"/>
      <w:r w:rsidRPr="00E762EA">
        <w:rPr>
          <w:b/>
          <w:bCs/>
        </w:rPr>
        <w:t>Hemon</w:t>
      </w:r>
      <w:proofErr w:type="spellEnd"/>
      <w:r w:rsidRPr="00E762EA">
        <w:t xml:space="preserve"> aus seinem neuen autobiografischen Doppel-Roman „</w:t>
      </w:r>
      <w:r w:rsidRPr="00E762EA">
        <w:rPr>
          <w:i/>
          <w:iCs/>
        </w:rPr>
        <w:t>Meine Eltern / Alles nicht dein Eigen</w:t>
      </w:r>
      <w:r w:rsidRPr="00E762EA">
        <w:t xml:space="preserve">“. Es ist ein Buch zugleich über die Emigration seiner Familie aus Sarajevo nach Kanada und über seine wilde, raue Jugend in Bosnien. Am folgenden Abend ist die Eltern-Kind-Beziehung ebenfalls ein zentrales Thema: </w:t>
      </w:r>
      <w:r w:rsidRPr="00E762EA">
        <w:rPr>
          <w:b/>
          <w:bCs/>
        </w:rPr>
        <w:t xml:space="preserve">Tatiana </w:t>
      </w:r>
      <w:proofErr w:type="spellStart"/>
      <w:r w:rsidRPr="00E762EA">
        <w:rPr>
          <w:b/>
          <w:bCs/>
        </w:rPr>
        <w:t>Țîbuleac</w:t>
      </w:r>
      <w:proofErr w:type="spellEnd"/>
      <w:r w:rsidRPr="00E762EA">
        <w:t xml:space="preserve"> (Moldawien/Frankreich) und </w:t>
      </w:r>
      <w:r w:rsidRPr="00E762EA">
        <w:rPr>
          <w:b/>
          <w:bCs/>
        </w:rPr>
        <w:t xml:space="preserve">Lavinia </w:t>
      </w:r>
      <w:proofErr w:type="spellStart"/>
      <w:r w:rsidRPr="00E762EA">
        <w:rPr>
          <w:b/>
          <w:bCs/>
        </w:rPr>
        <w:t>Braniște</w:t>
      </w:r>
      <w:proofErr w:type="spellEnd"/>
      <w:r w:rsidRPr="00E762EA">
        <w:t xml:space="preserve"> (Rumänien) nähern sich dem Thema im Gespräch mit </w:t>
      </w:r>
      <w:r w:rsidRPr="00E762EA">
        <w:rPr>
          <w:b/>
          <w:bCs/>
        </w:rPr>
        <w:t>Florian Valerius aka Literarischer Nerd</w:t>
      </w:r>
      <w:r w:rsidRPr="00E762EA">
        <w:t xml:space="preserve"> auf unterschiedliche Weise. Stadt und Land, Mensch und Natur trennen Welten – das zeigt die slowenische Autorin </w:t>
      </w:r>
      <w:proofErr w:type="spellStart"/>
      <w:r w:rsidRPr="00E762EA">
        <w:rPr>
          <w:b/>
          <w:bCs/>
        </w:rPr>
        <w:t>Nataša</w:t>
      </w:r>
      <w:proofErr w:type="spellEnd"/>
      <w:r w:rsidRPr="00E762EA">
        <w:rPr>
          <w:b/>
          <w:bCs/>
        </w:rPr>
        <w:t xml:space="preserve"> Kramberger</w:t>
      </w:r>
      <w:r w:rsidRPr="00E762EA">
        <w:t xml:space="preserve"> in ihrem autofiktionalen Roman “</w:t>
      </w:r>
      <w:r w:rsidRPr="00E762EA">
        <w:rPr>
          <w:i/>
          <w:iCs/>
        </w:rPr>
        <w:t>Verfluchte Misteln</w:t>
      </w:r>
      <w:r w:rsidRPr="00E762EA">
        <w:t xml:space="preserve">” am </w:t>
      </w:r>
      <w:r w:rsidRPr="00E762EA">
        <w:rPr>
          <w:b/>
          <w:bCs/>
        </w:rPr>
        <w:t>19. März</w:t>
      </w:r>
      <w:r w:rsidRPr="00E762EA">
        <w:t>.</w:t>
      </w:r>
      <w:r w:rsidRPr="00E762EA">
        <w:rPr>
          <w:rStyle w:val="normaltextrun"/>
          <w:sz w:val="18"/>
          <w:szCs w:val="18"/>
        </w:rPr>
        <w:t xml:space="preserve"> </w:t>
      </w:r>
      <w:r w:rsidRPr="00E762EA">
        <w:t xml:space="preserve">Zum Abschluss der virtuellen Begegnungen liest </w:t>
      </w:r>
      <w:r w:rsidRPr="00E762EA">
        <w:rPr>
          <w:b/>
          <w:bCs/>
        </w:rPr>
        <w:t xml:space="preserve">Georgi </w:t>
      </w:r>
      <w:proofErr w:type="spellStart"/>
      <w:r w:rsidRPr="00E762EA">
        <w:rPr>
          <w:b/>
          <w:bCs/>
        </w:rPr>
        <w:t>Gospodinov</w:t>
      </w:r>
      <w:proofErr w:type="spellEnd"/>
      <w:r w:rsidRPr="00E762EA">
        <w:t xml:space="preserve"> am </w:t>
      </w:r>
      <w:r w:rsidRPr="00E762EA">
        <w:rPr>
          <w:b/>
          <w:bCs/>
        </w:rPr>
        <w:t>20. März</w:t>
      </w:r>
      <w:r w:rsidRPr="00E762EA">
        <w:t xml:space="preserve"> noch einmal aus</w:t>
      </w:r>
      <w:r w:rsidRPr="00E762EA">
        <w:rPr>
          <w:rStyle w:val="eop"/>
        </w:rPr>
        <w:t xml:space="preserve"> </w:t>
      </w:r>
      <w:r w:rsidRPr="00E762EA">
        <w:t>seinem neuen Roman „</w:t>
      </w:r>
      <w:r w:rsidRPr="00E762EA">
        <w:rPr>
          <w:i/>
          <w:iCs/>
        </w:rPr>
        <w:t>Zeitzuflucht</w:t>
      </w:r>
      <w:r w:rsidRPr="00E762EA">
        <w:t>“.</w:t>
      </w:r>
      <w:r w:rsidRPr="00E762EA">
        <w:rPr>
          <w:rStyle w:val="eop"/>
        </w:rPr>
        <w:t xml:space="preserve"> </w:t>
      </w:r>
    </w:p>
    <w:p w14:paraId="4C1AF4F8" w14:textId="77777777" w:rsidR="00E762EA" w:rsidRPr="00E762EA" w:rsidRDefault="00E762EA" w:rsidP="00E762EA">
      <w:r w:rsidRPr="00E762EA">
        <w:rPr>
          <w:rStyle w:val="normaltextrun"/>
        </w:rPr>
        <w:t xml:space="preserve">Das vollständige Programm mit weiteren Informationen über Teilnehmende, genaue Zeiten sowie die Online-Kanäle findet sich hier: </w:t>
      </w:r>
      <w:hyperlink r:id="rId5" w:history="1">
        <w:r w:rsidRPr="00E762EA">
          <w:rPr>
            <w:rStyle w:val="Hyperlink"/>
          </w:rPr>
          <w:t>www.</w:t>
        </w:r>
        <w:r w:rsidRPr="00E762EA">
          <w:rPr>
            <w:rStyle w:val="Hyperlink"/>
            <w:b/>
            <w:bCs/>
          </w:rPr>
          <w:t>traduki.eu/wir-und-sie.</w:t>
        </w:r>
      </w:hyperlink>
    </w:p>
    <w:p w14:paraId="478B0345" w14:textId="77777777" w:rsidR="00E762EA" w:rsidRDefault="00E762EA" w:rsidP="00DF1A98">
      <w:pPr>
        <w:rPr>
          <w:rStyle w:val="Fett"/>
          <w:rFonts w:ascii="Lato" w:hAnsi="Lato"/>
        </w:rPr>
      </w:pPr>
    </w:p>
    <w:p w14:paraId="100D3674" w14:textId="451F224A" w:rsidR="00E762EA" w:rsidRPr="00E762EA" w:rsidRDefault="00E762EA" w:rsidP="00DF1A98">
      <w:pPr>
        <w:rPr>
          <w:rFonts w:eastAsia="Times New Roman" w:cs="Helvetica"/>
          <w:color w:val="656565"/>
          <w:sz w:val="24"/>
          <w:szCs w:val="24"/>
        </w:rPr>
      </w:pPr>
      <w:r>
        <w:rPr>
          <w:rStyle w:val="Fett"/>
          <w:rFonts w:ascii="Lato" w:hAnsi="Lato"/>
        </w:rPr>
        <w:t>HINWEIS AN DIE REDAKTIONEN</w:t>
      </w:r>
      <w:r>
        <w:br/>
      </w:r>
      <w:r>
        <w:rPr>
          <w:rFonts w:ascii="Lato" w:hAnsi="Lato"/>
          <w:sz w:val="21"/>
          <w:szCs w:val="21"/>
        </w:rPr>
        <w:t>W</w:t>
      </w:r>
      <w:r>
        <w:t xml:space="preserve">ir freuen uns über einen Hinweis in Ihrem Medium. Wenn Sie Interesse an einem </w:t>
      </w:r>
      <w:r>
        <w:rPr>
          <w:rStyle w:val="Fett"/>
        </w:rPr>
        <w:t xml:space="preserve">Interview </w:t>
      </w:r>
      <w:r>
        <w:t xml:space="preserve">haben, geben Sie uns bitte Bescheid. Gerne senden wir Ihnen weitere Informationen und </w:t>
      </w:r>
      <w:r>
        <w:rPr>
          <w:rStyle w:val="Fett"/>
        </w:rPr>
        <w:t xml:space="preserve">Pressebilder </w:t>
      </w:r>
      <w:r>
        <w:t>zu.</w:t>
      </w:r>
      <w:r>
        <w:br/>
      </w:r>
      <w:r>
        <w:br/>
      </w:r>
      <w:r w:rsidRPr="00E762EA">
        <w:rPr>
          <w:sz w:val="24"/>
          <w:szCs w:val="24"/>
        </w:rPr>
        <w:br/>
      </w:r>
      <w:r w:rsidRPr="00E762EA">
        <w:rPr>
          <w:rStyle w:val="Fett"/>
          <w:sz w:val="24"/>
          <w:szCs w:val="24"/>
        </w:rPr>
        <w:t>KONTAKT</w:t>
      </w:r>
      <w:r w:rsidRPr="00E762EA">
        <w:rPr>
          <w:b/>
          <w:bCs/>
          <w:sz w:val="24"/>
          <w:szCs w:val="24"/>
        </w:rPr>
        <w:br/>
      </w:r>
      <w:r w:rsidRPr="00E762EA">
        <w:rPr>
          <w:b/>
          <w:bCs/>
          <w:sz w:val="24"/>
          <w:szCs w:val="24"/>
        </w:rPr>
        <w:br/>
      </w:r>
      <w:r w:rsidRPr="00E762EA">
        <w:rPr>
          <w:rStyle w:val="Fett"/>
          <w:sz w:val="24"/>
          <w:szCs w:val="24"/>
        </w:rPr>
        <w:t>Medienbüro „Common Ground. Literatur aus Südosteuropa“</w:t>
      </w:r>
      <w:r w:rsidRPr="00E762EA">
        <w:rPr>
          <w:sz w:val="24"/>
          <w:szCs w:val="24"/>
        </w:rPr>
        <w:br/>
        <w:t>Schwerpunktregion der Leipziger Buchmesse 2020–2022</w:t>
      </w:r>
      <w:r w:rsidRPr="00E762EA">
        <w:rPr>
          <w:sz w:val="24"/>
          <w:szCs w:val="24"/>
        </w:rPr>
        <w:br/>
        <w:t>Mirjam Flender, Kirsten Lehnert, Svenja Pütz</w:t>
      </w:r>
      <w:r w:rsidRPr="00E762EA">
        <w:rPr>
          <w:sz w:val="24"/>
          <w:szCs w:val="24"/>
        </w:rPr>
        <w:br/>
        <w:t>literatur2508</w:t>
      </w:r>
      <w:r w:rsidRPr="00E762EA">
        <w:rPr>
          <w:sz w:val="24"/>
          <w:szCs w:val="24"/>
        </w:rPr>
        <w:br/>
        <w:t>Tel: +49 (0)228/184967-24, -44  </w:t>
      </w:r>
      <w:r w:rsidRPr="00E762EA">
        <w:rPr>
          <w:sz w:val="24"/>
          <w:szCs w:val="24"/>
        </w:rPr>
        <w:br/>
      </w:r>
      <w:hyperlink r:id="rId6" w:history="1">
        <w:r w:rsidRPr="00E762EA">
          <w:rPr>
            <w:rStyle w:val="Hyperlink"/>
            <w:color w:val="22523E"/>
            <w:sz w:val="24"/>
            <w:szCs w:val="24"/>
          </w:rPr>
          <w:t>presse@projekt2508.de</w:t>
        </w:r>
      </w:hyperlink>
      <w:r w:rsidRPr="00E762EA">
        <w:rPr>
          <w:rFonts w:eastAsia="Times New Roman" w:cs="Helvetica"/>
          <w:color w:val="656565"/>
          <w:sz w:val="24"/>
          <w:szCs w:val="24"/>
        </w:rPr>
        <w:t> </w:t>
      </w:r>
    </w:p>
    <w:p w14:paraId="24EBCEF2" w14:textId="7C01B37A" w:rsidR="00940999" w:rsidRPr="00E762EA" w:rsidRDefault="00E762EA" w:rsidP="00DF1A98">
      <w:pPr>
        <w:rPr>
          <w:sz w:val="24"/>
          <w:szCs w:val="24"/>
        </w:rPr>
      </w:pPr>
      <w:r w:rsidRPr="00E762EA">
        <w:rPr>
          <w:rStyle w:val="Fett"/>
          <w:sz w:val="24"/>
          <w:szCs w:val="24"/>
        </w:rPr>
        <w:t>Leipziger Buchmesse</w:t>
      </w:r>
      <w:r w:rsidRPr="00E762EA">
        <w:rPr>
          <w:rFonts w:eastAsia="Times New Roman" w:cs="Helvetica"/>
          <w:color w:val="656565"/>
          <w:sz w:val="24"/>
          <w:szCs w:val="24"/>
        </w:rPr>
        <w:br/>
        <w:t>Julia Lücke</w:t>
      </w:r>
      <w:r w:rsidRPr="00E762EA">
        <w:rPr>
          <w:rFonts w:eastAsia="Times New Roman" w:cs="Helvetica"/>
          <w:color w:val="656565"/>
          <w:sz w:val="24"/>
          <w:szCs w:val="24"/>
        </w:rPr>
        <w:br/>
        <w:t>Kommunikationsreferentin PR</w:t>
      </w:r>
      <w:r w:rsidRPr="00E762EA">
        <w:rPr>
          <w:rFonts w:eastAsia="Times New Roman" w:cs="Helvetica"/>
          <w:color w:val="656565"/>
          <w:sz w:val="24"/>
          <w:szCs w:val="24"/>
        </w:rPr>
        <w:t xml:space="preserve"> </w:t>
      </w:r>
      <w:r>
        <w:rPr>
          <w:rFonts w:eastAsia="Times New Roman" w:cs="Helvetica"/>
          <w:color w:val="656565"/>
          <w:sz w:val="24"/>
          <w:szCs w:val="24"/>
        </w:rPr>
        <w:br/>
      </w:r>
      <w:r>
        <w:rPr>
          <w:rFonts w:eastAsia="Times New Roman" w:cs="Helvetica"/>
          <w:color w:val="656565"/>
          <w:sz w:val="24"/>
          <w:szCs w:val="24"/>
        </w:rPr>
        <w:t xml:space="preserve">Tel: </w:t>
      </w:r>
      <w:r w:rsidRPr="00E762EA">
        <w:rPr>
          <w:rFonts w:eastAsia="Times New Roman" w:cs="Helvetica"/>
          <w:color w:val="656565"/>
          <w:sz w:val="24"/>
          <w:szCs w:val="24"/>
        </w:rPr>
        <w:t>+49 (0)341 678-6555        </w:t>
      </w:r>
      <w:r w:rsidRPr="00E762EA">
        <w:rPr>
          <w:rFonts w:eastAsia="Times New Roman" w:cs="Helvetica"/>
          <w:color w:val="656565"/>
          <w:sz w:val="24"/>
          <w:szCs w:val="24"/>
        </w:rPr>
        <w:br/>
      </w:r>
      <w:hyperlink r:id="rId7" w:tgtFrame="_blank" w:history="1">
        <w:r w:rsidRPr="00E762EA">
          <w:rPr>
            <w:rStyle w:val="Hyperlink"/>
            <w:rFonts w:eastAsia="Times New Roman" w:cs="Helvetica"/>
            <w:color w:val="19689C"/>
            <w:sz w:val="24"/>
            <w:szCs w:val="24"/>
          </w:rPr>
          <w:t>j.luecke@leipziger-messe.de</w:t>
        </w:r>
      </w:hyperlink>
      <w:r w:rsidRPr="00E762EA">
        <w:rPr>
          <w:rFonts w:eastAsia="Times New Roman" w:cs="Helvetica"/>
          <w:color w:val="656565"/>
          <w:sz w:val="24"/>
          <w:szCs w:val="24"/>
        </w:rPr>
        <w:br/>
      </w:r>
      <w:bookmarkStart w:id="0" w:name="_GoBack"/>
      <w:bookmarkEnd w:id="0"/>
    </w:p>
    <w:sectPr w:rsidR="00940999" w:rsidRPr="00E762E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auto"/>
    <w:pitch w:val="default"/>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D6E"/>
    <w:rsid w:val="00003255"/>
    <w:rsid w:val="0003047E"/>
    <w:rsid w:val="00054DE4"/>
    <w:rsid w:val="00085827"/>
    <w:rsid w:val="00087354"/>
    <w:rsid w:val="000974DF"/>
    <w:rsid w:val="000D7398"/>
    <w:rsid w:val="000F549C"/>
    <w:rsid w:val="00113EBA"/>
    <w:rsid w:val="001419D2"/>
    <w:rsid w:val="00171EE9"/>
    <w:rsid w:val="00175BC4"/>
    <w:rsid w:val="001D15E5"/>
    <w:rsid w:val="001D4110"/>
    <w:rsid w:val="001D55DB"/>
    <w:rsid w:val="001E4ED5"/>
    <w:rsid w:val="00210F6A"/>
    <w:rsid w:val="00225FD1"/>
    <w:rsid w:val="00226BBE"/>
    <w:rsid w:val="00244A63"/>
    <w:rsid w:val="00250794"/>
    <w:rsid w:val="00285527"/>
    <w:rsid w:val="00285D51"/>
    <w:rsid w:val="002A595A"/>
    <w:rsid w:val="002B40A2"/>
    <w:rsid w:val="002C275C"/>
    <w:rsid w:val="002E6172"/>
    <w:rsid w:val="003230D5"/>
    <w:rsid w:val="00336815"/>
    <w:rsid w:val="003901E6"/>
    <w:rsid w:val="003A10D0"/>
    <w:rsid w:val="00415D5A"/>
    <w:rsid w:val="004338C8"/>
    <w:rsid w:val="004913F7"/>
    <w:rsid w:val="005424EF"/>
    <w:rsid w:val="00545C76"/>
    <w:rsid w:val="00553B40"/>
    <w:rsid w:val="00554776"/>
    <w:rsid w:val="005A437C"/>
    <w:rsid w:val="00615934"/>
    <w:rsid w:val="006168EC"/>
    <w:rsid w:val="0067033D"/>
    <w:rsid w:val="006C7BFB"/>
    <w:rsid w:val="006D6FA8"/>
    <w:rsid w:val="00745691"/>
    <w:rsid w:val="00756AC5"/>
    <w:rsid w:val="00770764"/>
    <w:rsid w:val="0077530B"/>
    <w:rsid w:val="0078320F"/>
    <w:rsid w:val="007E2F0A"/>
    <w:rsid w:val="007F09FD"/>
    <w:rsid w:val="00803668"/>
    <w:rsid w:val="00815732"/>
    <w:rsid w:val="00816064"/>
    <w:rsid w:val="00841675"/>
    <w:rsid w:val="00855465"/>
    <w:rsid w:val="0089205E"/>
    <w:rsid w:val="008A5A12"/>
    <w:rsid w:val="008F373F"/>
    <w:rsid w:val="009105FC"/>
    <w:rsid w:val="009125BA"/>
    <w:rsid w:val="00914D36"/>
    <w:rsid w:val="00940999"/>
    <w:rsid w:val="009A0517"/>
    <w:rsid w:val="009B2D3E"/>
    <w:rsid w:val="009B5889"/>
    <w:rsid w:val="009D4C63"/>
    <w:rsid w:val="009D68D7"/>
    <w:rsid w:val="009E0D61"/>
    <w:rsid w:val="009E4A5C"/>
    <w:rsid w:val="00A051AB"/>
    <w:rsid w:val="00A7134B"/>
    <w:rsid w:val="00A71986"/>
    <w:rsid w:val="00AB55B7"/>
    <w:rsid w:val="00AF0E6D"/>
    <w:rsid w:val="00B124C3"/>
    <w:rsid w:val="00B260CD"/>
    <w:rsid w:val="00B51D6E"/>
    <w:rsid w:val="00B70A29"/>
    <w:rsid w:val="00B7713F"/>
    <w:rsid w:val="00B85CBC"/>
    <w:rsid w:val="00BB40D1"/>
    <w:rsid w:val="00BB6506"/>
    <w:rsid w:val="00BD3B71"/>
    <w:rsid w:val="00BE2BA5"/>
    <w:rsid w:val="00C050E9"/>
    <w:rsid w:val="00C133FA"/>
    <w:rsid w:val="00C1756E"/>
    <w:rsid w:val="00C642E1"/>
    <w:rsid w:val="00CA03A5"/>
    <w:rsid w:val="00CD2E1C"/>
    <w:rsid w:val="00D65DAC"/>
    <w:rsid w:val="00DC34CF"/>
    <w:rsid w:val="00DF1A98"/>
    <w:rsid w:val="00DF593E"/>
    <w:rsid w:val="00DF64F4"/>
    <w:rsid w:val="00E42CF3"/>
    <w:rsid w:val="00E762EA"/>
    <w:rsid w:val="00E92FCC"/>
    <w:rsid w:val="00F15E2D"/>
    <w:rsid w:val="00F25246"/>
    <w:rsid w:val="00F71084"/>
    <w:rsid w:val="00FC1469"/>
    <w:rsid w:val="00FC4D3B"/>
    <w:rsid w:val="00FC5599"/>
    <w:rsid w:val="00FF2A38"/>
    <w:rsid w:val="00FF4B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92B09"/>
  <w15:chartTrackingRefBased/>
  <w15:docId w15:val="{C5C1CEEA-92F6-4647-93C7-32825408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E4A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B51D6E"/>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51D6E"/>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B51D6E"/>
    <w:rPr>
      <w:color w:val="0000FF"/>
      <w:u w:val="single"/>
    </w:rPr>
  </w:style>
  <w:style w:type="character" w:customStyle="1" w:styleId="st">
    <w:name w:val="st"/>
    <w:basedOn w:val="Absatz-Standardschriftart"/>
    <w:rsid w:val="00225FD1"/>
  </w:style>
  <w:style w:type="character" w:styleId="Kommentarzeichen">
    <w:name w:val="annotation reference"/>
    <w:basedOn w:val="Absatz-Standardschriftart"/>
    <w:uiPriority w:val="99"/>
    <w:semiHidden/>
    <w:unhideWhenUsed/>
    <w:rsid w:val="00225FD1"/>
    <w:rPr>
      <w:sz w:val="16"/>
      <w:szCs w:val="16"/>
    </w:rPr>
  </w:style>
  <w:style w:type="paragraph" w:styleId="Kommentartext">
    <w:name w:val="annotation text"/>
    <w:basedOn w:val="Standard"/>
    <w:link w:val="KommentartextZchn"/>
    <w:uiPriority w:val="99"/>
    <w:unhideWhenUsed/>
    <w:rsid w:val="00225FD1"/>
    <w:pPr>
      <w:spacing w:line="240" w:lineRule="auto"/>
    </w:pPr>
    <w:rPr>
      <w:sz w:val="20"/>
      <w:szCs w:val="20"/>
    </w:rPr>
  </w:style>
  <w:style w:type="character" w:customStyle="1" w:styleId="KommentartextZchn">
    <w:name w:val="Kommentartext Zchn"/>
    <w:basedOn w:val="Absatz-Standardschriftart"/>
    <w:link w:val="Kommentartext"/>
    <w:uiPriority w:val="99"/>
    <w:rsid w:val="00225FD1"/>
    <w:rPr>
      <w:sz w:val="20"/>
      <w:szCs w:val="20"/>
    </w:rPr>
  </w:style>
  <w:style w:type="character" w:styleId="Fett">
    <w:name w:val="Strong"/>
    <w:basedOn w:val="Absatz-Standardschriftart"/>
    <w:uiPriority w:val="22"/>
    <w:qFormat/>
    <w:rsid w:val="00554776"/>
    <w:rPr>
      <w:b/>
      <w:bCs/>
    </w:rPr>
  </w:style>
  <w:style w:type="paragraph" w:customStyle="1" w:styleId="paragraph">
    <w:name w:val="paragraph"/>
    <w:basedOn w:val="Standard"/>
    <w:rsid w:val="009B2D3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9B2D3E"/>
  </w:style>
  <w:style w:type="character" w:customStyle="1" w:styleId="eop">
    <w:name w:val="eop"/>
    <w:basedOn w:val="Absatz-Standardschriftart"/>
    <w:rsid w:val="009B2D3E"/>
  </w:style>
  <w:style w:type="character" w:customStyle="1" w:styleId="body">
    <w:name w:val="body"/>
    <w:basedOn w:val="Absatz-Standardschriftart"/>
    <w:rsid w:val="002A595A"/>
  </w:style>
  <w:style w:type="paragraph" w:styleId="berarbeitung">
    <w:name w:val="Revision"/>
    <w:hidden/>
    <w:uiPriority w:val="99"/>
    <w:semiHidden/>
    <w:rsid w:val="00285D51"/>
    <w:pPr>
      <w:spacing w:after="0" w:line="240" w:lineRule="auto"/>
    </w:pPr>
  </w:style>
  <w:style w:type="character" w:styleId="Hervorhebung">
    <w:name w:val="Emphasis"/>
    <w:basedOn w:val="Absatz-Standardschriftart"/>
    <w:uiPriority w:val="20"/>
    <w:qFormat/>
    <w:rsid w:val="001E4ED5"/>
    <w:rPr>
      <w:i/>
      <w:iCs/>
    </w:rPr>
  </w:style>
  <w:style w:type="paragraph" w:styleId="Kommentarthema">
    <w:name w:val="annotation subject"/>
    <w:basedOn w:val="Kommentartext"/>
    <w:next w:val="Kommentartext"/>
    <w:link w:val="KommentarthemaZchn"/>
    <w:uiPriority w:val="99"/>
    <w:semiHidden/>
    <w:unhideWhenUsed/>
    <w:rsid w:val="00A7134B"/>
    <w:rPr>
      <w:b/>
      <w:bCs/>
    </w:rPr>
  </w:style>
  <w:style w:type="character" w:customStyle="1" w:styleId="KommentarthemaZchn">
    <w:name w:val="Kommentarthema Zchn"/>
    <w:basedOn w:val="KommentartextZchn"/>
    <w:link w:val="Kommentarthema"/>
    <w:uiPriority w:val="99"/>
    <w:semiHidden/>
    <w:rsid w:val="00A7134B"/>
    <w:rPr>
      <w:b/>
      <w:bCs/>
      <w:sz w:val="20"/>
      <w:szCs w:val="20"/>
    </w:rPr>
  </w:style>
  <w:style w:type="paragraph" w:styleId="Sprechblasentext">
    <w:name w:val="Balloon Text"/>
    <w:basedOn w:val="Standard"/>
    <w:link w:val="SprechblasentextZchn"/>
    <w:uiPriority w:val="99"/>
    <w:semiHidden/>
    <w:unhideWhenUsed/>
    <w:rsid w:val="002C275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275C"/>
    <w:rPr>
      <w:rFonts w:ascii="Segoe UI" w:hAnsi="Segoe UI" w:cs="Segoe UI"/>
      <w:sz w:val="18"/>
      <w:szCs w:val="18"/>
    </w:rPr>
  </w:style>
  <w:style w:type="paragraph" w:styleId="StandardWeb">
    <w:name w:val="Normal (Web)"/>
    <w:basedOn w:val="Standard"/>
    <w:uiPriority w:val="99"/>
    <w:semiHidden/>
    <w:unhideWhenUsed/>
    <w:rsid w:val="00545C76"/>
    <w:pPr>
      <w:spacing w:before="100" w:beforeAutospacing="1" w:after="100" w:afterAutospacing="1" w:line="240" w:lineRule="auto"/>
    </w:pPr>
    <w:rPr>
      <w:rFonts w:ascii="Calibri" w:hAnsi="Calibri" w:cs="Calibri"/>
      <w:lang w:eastAsia="de-DE"/>
    </w:rPr>
  </w:style>
  <w:style w:type="character" w:customStyle="1" w:styleId="berschrift1Zchn">
    <w:name w:val="Überschrift 1 Zchn"/>
    <w:basedOn w:val="Absatz-Standardschriftart"/>
    <w:link w:val="berschrift1"/>
    <w:uiPriority w:val="9"/>
    <w:rsid w:val="009E4A5C"/>
    <w:rPr>
      <w:rFonts w:asciiTheme="majorHAnsi" w:eastAsiaTheme="majorEastAsia" w:hAnsiTheme="majorHAnsi" w:cstheme="majorBidi"/>
      <w:color w:val="2F5496" w:themeColor="accent1" w:themeShade="BF"/>
      <w:sz w:val="32"/>
      <w:szCs w:val="32"/>
    </w:rPr>
  </w:style>
  <w:style w:type="character" w:customStyle="1" w:styleId="spellingerror">
    <w:name w:val="spellingerror"/>
    <w:basedOn w:val="Absatz-Standardschriftart"/>
    <w:rsid w:val="00E762EA"/>
  </w:style>
  <w:style w:type="character" w:customStyle="1" w:styleId="berschrift1zchn0">
    <w:name w:val="berschrift1zchn"/>
    <w:basedOn w:val="Absatz-Standardschriftart"/>
    <w:rsid w:val="00E76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064862">
      <w:bodyDiv w:val="1"/>
      <w:marLeft w:val="0"/>
      <w:marRight w:val="0"/>
      <w:marTop w:val="0"/>
      <w:marBottom w:val="0"/>
      <w:divBdr>
        <w:top w:val="none" w:sz="0" w:space="0" w:color="auto"/>
        <w:left w:val="none" w:sz="0" w:space="0" w:color="auto"/>
        <w:bottom w:val="none" w:sz="0" w:space="0" w:color="auto"/>
        <w:right w:val="none" w:sz="0" w:space="0" w:color="auto"/>
      </w:divBdr>
    </w:div>
    <w:div w:id="824006094">
      <w:bodyDiv w:val="1"/>
      <w:marLeft w:val="0"/>
      <w:marRight w:val="0"/>
      <w:marTop w:val="0"/>
      <w:marBottom w:val="0"/>
      <w:divBdr>
        <w:top w:val="none" w:sz="0" w:space="0" w:color="auto"/>
        <w:left w:val="none" w:sz="0" w:space="0" w:color="auto"/>
        <w:bottom w:val="none" w:sz="0" w:space="0" w:color="auto"/>
        <w:right w:val="none" w:sz="0" w:space="0" w:color="auto"/>
      </w:divBdr>
      <w:divsChild>
        <w:div w:id="1025599043">
          <w:marLeft w:val="0"/>
          <w:marRight w:val="0"/>
          <w:marTop w:val="0"/>
          <w:marBottom w:val="0"/>
          <w:divBdr>
            <w:top w:val="none" w:sz="0" w:space="0" w:color="auto"/>
            <w:left w:val="none" w:sz="0" w:space="0" w:color="auto"/>
            <w:bottom w:val="none" w:sz="0" w:space="0" w:color="auto"/>
            <w:right w:val="none" w:sz="0" w:space="0" w:color="auto"/>
          </w:divBdr>
        </w:div>
      </w:divsChild>
    </w:div>
    <w:div w:id="1055154253">
      <w:bodyDiv w:val="1"/>
      <w:marLeft w:val="0"/>
      <w:marRight w:val="0"/>
      <w:marTop w:val="0"/>
      <w:marBottom w:val="0"/>
      <w:divBdr>
        <w:top w:val="none" w:sz="0" w:space="0" w:color="auto"/>
        <w:left w:val="none" w:sz="0" w:space="0" w:color="auto"/>
        <w:bottom w:val="none" w:sz="0" w:space="0" w:color="auto"/>
        <w:right w:val="none" w:sz="0" w:space="0" w:color="auto"/>
      </w:divBdr>
    </w:div>
    <w:div w:id="1447312690">
      <w:bodyDiv w:val="1"/>
      <w:marLeft w:val="0"/>
      <w:marRight w:val="0"/>
      <w:marTop w:val="0"/>
      <w:marBottom w:val="0"/>
      <w:divBdr>
        <w:top w:val="none" w:sz="0" w:space="0" w:color="auto"/>
        <w:left w:val="none" w:sz="0" w:space="0" w:color="auto"/>
        <w:bottom w:val="none" w:sz="0" w:space="0" w:color="auto"/>
        <w:right w:val="none" w:sz="0" w:space="0" w:color="auto"/>
      </w:divBdr>
    </w:div>
    <w:div w:id="1974214995">
      <w:bodyDiv w:val="1"/>
      <w:marLeft w:val="0"/>
      <w:marRight w:val="0"/>
      <w:marTop w:val="0"/>
      <w:marBottom w:val="0"/>
      <w:divBdr>
        <w:top w:val="none" w:sz="0" w:space="0" w:color="auto"/>
        <w:left w:val="none" w:sz="0" w:space="0" w:color="auto"/>
        <w:bottom w:val="none" w:sz="0" w:space="0" w:color="auto"/>
        <w:right w:val="none" w:sz="0" w:space="0" w:color="auto"/>
      </w:divBdr>
    </w:div>
    <w:div w:id="208806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luecke@leipziger-messe.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resse@projekt2508.de" TargetMode="External"/><Relationship Id="rId5" Type="http://schemas.openxmlformats.org/officeDocument/2006/relationships/hyperlink" Target="file:///\\192.168.1.1\Daten\projekt%202508\Leipziger%20Buchmesse\Common%20Ground\Presse\Pressemappe\2022\www.traduki.eu\wir-und-s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78900-F5C4-4BD6-8974-8B634E686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4825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Lehnert</dc:creator>
  <cp:keywords/>
  <dc:description/>
  <cp:lastModifiedBy>Kirsten Lehnert</cp:lastModifiedBy>
  <cp:revision>2</cp:revision>
  <cp:lastPrinted>2022-01-18T13:21:00Z</cp:lastPrinted>
  <dcterms:created xsi:type="dcterms:W3CDTF">2022-03-02T09:46:00Z</dcterms:created>
  <dcterms:modified xsi:type="dcterms:W3CDTF">2022-03-02T09:46:00Z</dcterms:modified>
</cp:coreProperties>
</file>